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1ABC" w14:textId="0341C8CA" w:rsidR="007E02FF" w:rsidRDefault="007E02FF" w:rsidP="00871AC6"/>
    <w:p w14:paraId="3B0391D0" w14:textId="54790B4E" w:rsidR="007E02FF" w:rsidRDefault="007E02FF" w:rsidP="00871AC6"/>
    <w:p w14:paraId="2AD43E08" w14:textId="77777777" w:rsidR="007E02FF" w:rsidRDefault="007E02FF" w:rsidP="00871AC6"/>
    <w:p w14:paraId="1482D418" w14:textId="77777777" w:rsidR="007E02FF" w:rsidRDefault="007E02FF" w:rsidP="00871AC6"/>
    <w:p w14:paraId="0D6DA497" w14:textId="77777777" w:rsidR="00871AC6" w:rsidRDefault="00871AC6" w:rsidP="00871AC6">
      <w:pPr>
        <w:rPr>
          <w:b/>
          <w:bCs/>
          <w:u w:val="single"/>
        </w:rPr>
      </w:pPr>
    </w:p>
    <w:p w14:paraId="424FF97D" w14:textId="303D4A2F" w:rsidR="00871AC6" w:rsidRDefault="00871AC6" w:rsidP="007E02F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Safeguarding (Child Prote</w:t>
      </w:r>
      <w:r w:rsidR="00504233">
        <w:rPr>
          <w:b/>
          <w:bCs/>
          <w:u w:val="single"/>
        </w:rPr>
        <w:t xml:space="preserve">ction) &amp; </w:t>
      </w:r>
      <w:r w:rsidR="007E02FF">
        <w:rPr>
          <w:b/>
          <w:bCs/>
          <w:u w:val="single"/>
        </w:rPr>
        <w:t>safer recruitment practices</w:t>
      </w:r>
      <w:r w:rsidR="00504233">
        <w:rPr>
          <w:b/>
          <w:bCs/>
          <w:u w:val="single"/>
        </w:rPr>
        <w:t xml:space="preserve"> of </w:t>
      </w:r>
      <w:r w:rsidR="00AF2B9F">
        <w:rPr>
          <w:b/>
          <w:bCs/>
          <w:u w:val="single"/>
        </w:rPr>
        <w:t>Strive Academy</w:t>
      </w:r>
    </w:p>
    <w:p w14:paraId="3BF165F2" w14:textId="78C4B469" w:rsidR="007E02FF" w:rsidRDefault="007E02FF" w:rsidP="007E02F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Letter of Assurance</w:t>
      </w:r>
      <w:r w:rsidR="004E457B">
        <w:rPr>
          <w:b/>
          <w:bCs/>
          <w:u w:val="single"/>
        </w:rPr>
        <w:t xml:space="preserve"> </w:t>
      </w:r>
      <w:r w:rsidR="003B3425">
        <w:rPr>
          <w:b/>
          <w:bCs/>
          <w:u w:val="single"/>
        </w:rPr>
        <w:t>(KCSIE – para 328)</w:t>
      </w:r>
    </w:p>
    <w:p w14:paraId="112318F0" w14:textId="77777777" w:rsidR="00871AC6" w:rsidRDefault="00871AC6" w:rsidP="00871AC6">
      <w:pPr>
        <w:rPr>
          <w:b/>
          <w:bCs/>
          <w:u w:val="single"/>
        </w:rPr>
      </w:pPr>
    </w:p>
    <w:p w14:paraId="0A807194" w14:textId="0D041561" w:rsidR="00871AC6" w:rsidRDefault="00AF2B9F" w:rsidP="00871AC6">
      <w:r w:rsidRPr="007E02FF">
        <w:rPr>
          <w:b/>
          <w:bCs/>
        </w:rPr>
        <w:t>Strive Academy</w:t>
      </w:r>
      <w:r w:rsidR="00B10909" w:rsidRPr="007E02FF">
        <w:rPr>
          <w:b/>
          <w:bCs/>
        </w:rPr>
        <w:t xml:space="preserve"> </w:t>
      </w:r>
      <w:r w:rsidR="00347654">
        <w:t>can confirm the</w:t>
      </w:r>
      <w:r w:rsidR="00504233">
        <w:t xml:space="preserve"> company undergoes the following recruitmen</w:t>
      </w:r>
      <w:r w:rsidR="0087098D">
        <w:t>t and child safeguarding checks:</w:t>
      </w:r>
    </w:p>
    <w:p w14:paraId="7C91EBB1" w14:textId="77777777" w:rsidR="00504233" w:rsidRDefault="00504233" w:rsidP="00871AC6">
      <w:pPr>
        <w:rPr>
          <w:b/>
          <w:bCs/>
        </w:rPr>
      </w:pPr>
    </w:p>
    <w:p w14:paraId="050BD699" w14:textId="77777777" w:rsidR="008C7ACC" w:rsidRPr="0087098D" w:rsidRDefault="0087098D" w:rsidP="00871AC6">
      <w:pPr>
        <w:rPr>
          <w:b/>
          <w:bCs/>
          <w:i/>
        </w:rPr>
      </w:pPr>
      <w:r w:rsidRPr="0087098D">
        <w:rPr>
          <w:i/>
        </w:rPr>
        <w:t>(please tick or write ‘N/A’ where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26"/>
        <w:gridCol w:w="4110"/>
        <w:gridCol w:w="516"/>
      </w:tblGrid>
      <w:tr w:rsidR="0087098D" w:rsidRPr="0087098D" w14:paraId="3D1A270D" w14:textId="77777777" w:rsidTr="0087098D">
        <w:tc>
          <w:tcPr>
            <w:tcW w:w="3964" w:type="dxa"/>
          </w:tcPr>
          <w:p w14:paraId="32345146" w14:textId="77777777" w:rsidR="0087098D" w:rsidRPr="0087098D" w:rsidRDefault="0087098D" w:rsidP="00871AC6">
            <w:pPr>
              <w:rPr>
                <w:bCs/>
              </w:rPr>
            </w:pPr>
            <w:r w:rsidRPr="0087098D">
              <w:rPr>
                <w:bCs/>
              </w:rPr>
              <w:t>Photo ID has been checked</w:t>
            </w:r>
          </w:p>
        </w:tc>
        <w:tc>
          <w:tcPr>
            <w:tcW w:w="426" w:type="dxa"/>
          </w:tcPr>
          <w:p w14:paraId="1C1EABEB" w14:textId="70C8CF87" w:rsidR="0087098D" w:rsidRPr="0087098D" w:rsidRDefault="00347654" w:rsidP="00871AC6">
            <w:pPr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4110" w:type="dxa"/>
          </w:tcPr>
          <w:p w14:paraId="5FB626C4" w14:textId="77777777" w:rsidR="0087098D" w:rsidRPr="0087098D" w:rsidRDefault="0087098D" w:rsidP="00871AC6">
            <w:pPr>
              <w:rPr>
                <w:bCs/>
              </w:rPr>
            </w:pPr>
            <w:r w:rsidRPr="0087098D">
              <w:rPr>
                <w:bCs/>
              </w:rPr>
              <w:t>Proof of Address has been checked</w:t>
            </w:r>
          </w:p>
        </w:tc>
        <w:tc>
          <w:tcPr>
            <w:tcW w:w="516" w:type="dxa"/>
          </w:tcPr>
          <w:p w14:paraId="69FA2995" w14:textId="136F5A83" w:rsidR="0087098D" w:rsidRPr="0087098D" w:rsidRDefault="00347654" w:rsidP="00871AC6">
            <w:pPr>
              <w:rPr>
                <w:bCs/>
              </w:rPr>
            </w:pPr>
            <w:r>
              <w:rPr>
                <w:bCs/>
              </w:rPr>
              <w:t>Y</w:t>
            </w:r>
          </w:p>
        </w:tc>
      </w:tr>
      <w:tr w:rsidR="0087098D" w:rsidRPr="0087098D" w14:paraId="3C0BBD29" w14:textId="77777777" w:rsidTr="0087098D">
        <w:tc>
          <w:tcPr>
            <w:tcW w:w="3964" w:type="dxa"/>
          </w:tcPr>
          <w:p w14:paraId="2F58E31C" w14:textId="77777777" w:rsidR="0087098D" w:rsidRPr="0087098D" w:rsidRDefault="0087098D" w:rsidP="00871AC6">
            <w:pPr>
              <w:rPr>
                <w:bCs/>
              </w:rPr>
            </w:pPr>
            <w:r w:rsidRPr="0087098D">
              <w:rPr>
                <w:bCs/>
              </w:rPr>
              <w:t>Evidence of right to work in the UK has been checked (where applicable)</w:t>
            </w:r>
          </w:p>
        </w:tc>
        <w:tc>
          <w:tcPr>
            <w:tcW w:w="426" w:type="dxa"/>
          </w:tcPr>
          <w:p w14:paraId="000D644B" w14:textId="62CE52D2" w:rsidR="0087098D" w:rsidRPr="0087098D" w:rsidRDefault="00347654" w:rsidP="00871AC6">
            <w:pPr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4110" w:type="dxa"/>
          </w:tcPr>
          <w:p w14:paraId="1CCD50CA" w14:textId="77777777" w:rsidR="0087098D" w:rsidRPr="0087098D" w:rsidRDefault="0087098D" w:rsidP="00871AC6">
            <w:pPr>
              <w:rPr>
                <w:bCs/>
              </w:rPr>
            </w:pPr>
            <w:r w:rsidRPr="0087098D">
              <w:rPr>
                <w:bCs/>
              </w:rPr>
              <w:t>Criminal overseas checks have been conducted (where applicable)</w:t>
            </w:r>
          </w:p>
        </w:tc>
        <w:tc>
          <w:tcPr>
            <w:tcW w:w="516" w:type="dxa"/>
          </w:tcPr>
          <w:p w14:paraId="0BA10A10" w14:textId="31F01048" w:rsidR="0087098D" w:rsidRPr="0087098D" w:rsidRDefault="00347654" w:rsidP="00871AC6">
            <w:pPr>
              <w:rPr>
                <w:bCs/>
              </w:rPr>
            </w:pPr>
            <w:r>
              <w:rPr>
                <w:bCs/>
              </w:rPr>
              <w:t>Y</w:t>
            </w:r>
          </w:p>
        </w:tc>
      </w:tr>
      <w:tr w:rsidR="0087098D" w:rsidRPr="0087098D" w14:paraId="3A0B392D" w14:textId="77777777" w:rsidTr="0087098D">
        <w:tc>
          <w:tcPr>
            <w:tcW w:w="3964" w:type="dxa"/>
          </w:tcPr>
          <w:p w14:paraId="2964B453" w14:textId="62E53D69" w:rsidR="0087098D" w:rsidRPr="0087098D" w:rsidRDefault="00D36107" w:rsidP="0087098D">
            <w:pPr>
              <w:rPr>
                <w:bCs/>
              </w:rPr>
            </w:pPr>
            <w:r w:rsidRPr="0087098D">
              <w:rPr>
                <w:bCs/>
              </w:rPr>
              <w:t xml:space="preserve">DBS checks have been conducted as </w:t>
            </w:r>
            <w:r>
              <w:rPr>
                <w:bCs/>
              </w:rPr>
              <w:t xml:space="preserve">per </w:t>
            </w:r>
            <w:r w:rsidRPr="0087098D">
              <w:rPr>
                <w:bCs/>
              </w:rPr>
              <w:t>below</w:t>
            </w:r>
          </w:p>
        </w:tc>
        <w:tc>
          <w:tcPr>
            <w:tcW w:w="426" w:type="dxa"/>
          </w:tcPr>
          <w:p w14:paraId="1766933F" w14:textId="204C27F8" w:rsidR="0087098D" w:rsidRPr="0087098D" w:rsidRDefault="00347654" w:rsidP="00871AC6">
            <w:pPr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4110" w:type="dxa"/>
          </w:tcPr>
          <w:p w14:paraId="552B891D" w14:textId="23724691" w:rsidR="0087098D" w:rsidRPr="0087098D" w:rsidRDefault="00D36107" w:rsidP="00871AC6">
            <w:pPr>
              <w:rPr>
                <w:bCs/>
              </w:rPr>
            </w:pPr>
            <w:r>
              <w:rPr>
                <w:bCs/>
              </w:rPr>
              <w:t>Evidence of relevant qualifications has been seen</w:t>
            </w:r>
          </w:p>
        </w:tc>
        <w:tc>
          <w:tcPr>
            <w:tcW w:w="516" w:type="dxa"/>
          </w:tcPr>
          <w:p w14:paraId="02380457" w14:textId="61AD78F0" w:rsidR="0087098D" w:rsidRPr="0087098D" w:rsidRDefault="00347654" w:rsidP="00871AC6">
            <w:pPr>
              <w:rPr>
                <w:bCs/>
              </w:rPr>
            </w:pPr>
            <w:r>
              <w:rPr>
                <w:bCs/>
              </w:rPr>
              <w:t>Y</w:t>
            </w:r>
          </w:p>
        </w:tc>
      </w:tr>
      <w:tr w:rsidR="0087098D" w:rsidRPr="0087098D" w14:paraId="02B23998" w14:textId="77777777" w:rsidTr="0087098D">
        <w:tc>
          <w:tcPr>
            <w:tcW w:w="3964" w:type="dxa"/>
          </w:tcPr>
          <w:p w14:paraId="5B9D3656" w14:textId="41D1756B" w:rsidR="0087098D" w:rsidRPr="0087098D" w:rsidRDefault="00D36107" w:rsidP="00871AC6">
            <w:pPr>
              <w:rPr>
                <w:bCs/>
              </w:rPr>
            </w:pPr>
            <w:r>
              <w:rPr>
                <w:bCs/>
              </w:rPr>
              <w:t>All staff are appointed under your company’s Safer Recruitment Policy</w:t>
            </w:r>
          </w:p>
        </w:tc>
        <w:tc>
          <w:tcPr>
            <w:tcW w:w="426" w:type="dxa"/>
          </w:tcPr>
          <w:p w14:paraId="393A5A8F" w14:textId="24A61B3B" w:rsidR="0087098D" w:rsidRPr="0087098D" w:rsidRDefault="00347654" w:rsidP="00871AC6">
            <w:pPr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4110" w:type="dxa"/>
          </w:tcPr>
          <w:p w14:paraId="0EB0E736" w14:textId="6B32D38D" w:rsidR="0087098D" w:rsidRPr="0087098D" w:rsidRDefault="00D36107" w:rsidP="00871AC6">
            <w:pPr>
              <w:rPr>
                <w:bCs/>
              </w:rPr>
            </w:pPr>
            <w:r>
              <w:rPr>
                <w:bCs/>
              </w:rPr>
              <w:t>Safer recruitment application form and references taken up</w:t>
            </w:r>
          </w:p>
        </w:tc>
        <w:tc>
          <w:tcPr>
            <w:tcW w:w="516" w:type="dxa"/>
          </w:tcPr>
          <w:p w14:paraId="33A2AC21" w14:textId="570586C6" w:rsidR="0087098D" w:rsidRPr="0087098D" w:rsidRDefault="00347654" w:rsidP="00871AC6">
            <w:pPr>
              <w:rPr>
                <w:bCs/>
              </w:rPr>
            </w:pPr>
            <w:r>
              <w:rPr>
                <w:bCs/>
              </w:rPr>
              <w:t>Y</w:t>
            </w:r>
          </w:p>
        </w:tc>
      </w:tr>
    </w:tbl>
    <w:p w14:paraId="1A5C5503" w14:textId="77777777" w:rsidR="00871AC6" w:rsidRDefault="00871AC6" w:rsidP="00871AC6"/>
    <w:p w14:paraId="633603E4" w14:textId="77777777" w:rsidR="00871AC6" w:rsidRDefault="00871AC6" w:rsidP="00871AC6">
      <w:pPr>
        <w:rPr>
          <w:b/>
          <w:bCs/>
        </w:rPr>
      </w:pPr>
      <w:r>
        <w:rPr>
          <w:b/>
          <w:bCs/>
          <w:color w:val="000000"/>
        </w:rPr>
        <w:t>Disclosure and Barring Service</w:t>
      </w:r>
    </w:p>
    <w:p w14:paraId="2A403DB0" w14:textId="77777777" w:rsidR="00871AC6" w:rsidRDefault="00162D24" w:rsidP="00871AC6">
      <w:r>
        <w:t>Staff have</w:t>
      </w:r>
      <w:r w:rsidR="00871AC6">
        <w:t xml:space="preserve"> Enhanced DBS clearances which cover the following areas:</w:t>
      </w:r>
    </w:p>
    <w:p w14:paraId="7D8B4613" w14:textId="77777777" w:rsidR="00871AC6" w:rsidRDefault="00871AC6" w:rsidP="00871AC6"/>
    <w:p w14:paraId="630C4F7F" w14:textId="77777777" w:rsidR="00871AC6" w:rsidRDefault="00871AC6" w:rsidP="00871AC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any police records of convictions, cautions, reprimands and warnings</w:t>
      </w:r>
    </w:p>
    <w:p w14:paraId="6A529A12" w14:textId="77777777" w:rsidR="00871AC6" w:rsidRDefault="00871AC6" w:rsidP="00871AC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information from the list held under Section 142 of the Education Act 2002</w:t>
      </w:r>
    </w:p>
    <w:p w14:paraId="7DED83B2" w14:textId="77777777" w:rsidR="00871AC6" w:rsidRDefault="00871AC6" w:rsidP="00871AC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Children’s Barred List Information – this would show if an applicant is Barred from working with children</w:t>
      </w:r>
    </w:p>
    <w:p w14:paraId="1BE237BB" w14:textId="77777777" w:rsidR="00871AC6" w:rsidRDefault="00871AC6" w:rsidP="00871AC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any other relevant information disclosed at the Chief Police Officer(s) discretion. Under this section would be noted “soft information”. This could be details of a household member (other than the applicant) who may have a record that would contain information that an employer would need to be aware of. An example of this may be a household member who has drug activity.  </w:t>
      </w:r>
    </w:p>
    <w:p w14:paraId="5080C258" w14:textId="77777777" w:rsidR="00871AC6" w:rsidRPr="00614457" w:rsidRDefault="00871AC6" w:rsidP="00871AC6">
      <w:pPr>
        <w:rPr>
          <w:sz w:val="10"/>
          <w:szCs w:val="10"/>
        </w:rPr>
      </w:pPr>
    </w:p>
    <w:p w14:paraId="0C7D31EE" w14:textId="15DE9AD4" w:rsidR="00871AC6" w:rsidRDefault="007E02FF" w:rsidP="00871AC6">
      <w:pPr>
        <w:rPr>
          <w:b/>
          <w:bCs/>
          <w:color w:val="000000"/>
        </w:rPr>
      </w:pPr>
      <w:r>
        <w:rPr>
          <w:b/>
          <w:bCs/>
        </w:rPr>
        <w:t>S</w:t>
      </w:r>
      <w:r w:rsidR="00AF2B9F" w:rsidRPr="007E02FF">
        <w:rPr>
          <w:b/>
          <w:bCs/>
        </w:rPr>
        <w:t>trive Academy</w:t>
      </w:r>
      <w:r w:rsidR="00B10909" w:rsidRPr="007E02FF">
        <w:rPr>
          <w:b/>
          <w:bCs/>
        </w:rPr>
        <w:t xml:space="preserve"> </w:t>
      </w:r>
      <w:r w:rsidR="00871AC6" w:rsidRPr="007E02FF">
        <w:rPr>
          <w:b/>
          <w:bCs/>
          <w:color w:val="000000"/>
        </w:rPr>
        <w:t>Safeguarding</w:t>
      </w:r>
      <w:r w:rsidR="00871AC6">
        <w:rPr>
          <w:b/>
          <w:bCs/>
          <w:color w:val="000000"/>
        </w:rPr>
        <w:t xml:space="preserve"> Policies</w:t>
      </w:r>
      <w:r w:rsidR="00162D24">
        <w:rPr>
          <w:b/>
          <w:bCs/>
          <w:color w:val="000000"/>
        </w:rPr>
        <w:t xml:space="preserve"> are available for your information</w:t>
      </w:r>
      <w:r w:rsidR="005411E9">
        <w:rPr>
          <w:b/>
          <w:bCs/>
          <w:color w:val="000000"/>
        </w:rPr>
        <w:t>:</w:t>
      </w:r>
    </w:p>
    <w:p w14:paraId="39F11CDA" w14:textId="49E44DAF" w:rsidR="00871AC6" w:rsidRDefault="00871AC6" w:rsidP="00871AC6">
      <w:r w:rsidRPr="007E02FF">
        <w:t xml:space="preserve">Details </w:t>
      </w:r>
      <w:r w:rsidR="00AF2B9F" w:rsidRPr="007E02FF">
        <w:rPr>
          <w:b/>
          <w:bCs/>
        </w:rPr>
        <w:t>Strive Academy</w:t>
      </w:r>
      <w:r w:rsidR="00B10909" w:rsidRPr="007E02FF">
        <w:rPr>
          <w:b/>
          <w:bCs/>
        </w:rPr>
        <w:t xml:space="preserve"> </w:t>
      </w:r>
      <w:r w:rsidRPr="007E02FF">
        <w:t>Safeguarding Policy</w:t>
      </w:r>
      <w:r>
        <w:t xml:space="preserve"> and </w:t>
      </w:r>
      <w:r w:rsidR="00347654">
        <w:t>other main policies</w:t>
      </w:r>
      <w:r>
        <w:t xml:space="preserve"> can be found on the </w:t>
      </w:r>
      <w:r w:rsidR="00347654">
        <w:t>company</w:t>
      </w:r>
      <w:r>
        <w:t xml:space="preserve"> website</w:t>
      </w:r>
      <w:r w:rsidR="0087098D">
        <w:t xml:space="preserve"> via the following link:</w:t>
      </w:r>
      <w:r w:rsidR="00B10909">
        <w:t xml:space="preserve"> </w:t>
      </w:r>
      <w:hyperlink r:id="rId10" w:tgtFrame="_blank" w:history="1">
        <w:r w:rsidR="00DA7D75">
          <w:rPr>
            <w:rStyle w:val="Hyperlink"/>
            <w:rFonts w:ascii="Roboto" w:hAnsi="Roboto"/>
            <w:shd w:val="clear" w:color="auto" w:fill="FFFFFF"/>
          </w:rPr>
          <w:t>https://docs.google.com/d</w:t>
        </w:r>
        <w:r w:rsidR="00DA7D75">
          <w:rPr>
            <w:rStyle w:val="Hyperlink"/>
            <w:rFonts w:ascii="Roboto" w:hAnsi="Roboto"/>
            <w:shd w:val="clear" w:color="auto" w:fill="FFFFFF"/>
          </w:rPr>
          <w:t>o</w:t>
        </w:r>
        <w:r w:rsidR="00DA7D75">
          <w:rPr>
            <w:rStyle w:val="Hyperlink"/>
            <w:rFonts w:ascii="Roboto" w:hAnsi="Roboto"/>
            <w:shd w:val="clear" w:color="auto" w:fill="FFFFFF"/>
          </w:rPr>
          <w:t>cument/d/1abdSSTp4LAw0Lal2MKdnHU2c3Kfm_9yI/edit?usp=sharing&amp;ouid=107869538137689267654&amp;rtpof=true&amp;sd=true</w:t>
        </w:r>
      </w:hyperlink>
    </w:p>
    <w:p w14:paraId="09E8DA17" w14:textId="77777777" w:rsidR="00347654" w:rsidRDefault="00347654" w:rsidP="00871AC6"/>
    <w:p w14:paraId="61D2EEBA" w14:textId="780774D0" w:rsidR="00220F5B" w:rsidRDefault="00220F5B" w:rsidP="00871AC6">
      <w:pPr>
        <w:rPr>
          <w:b/>
          <w:bCs/>
        </w:rPr>
      </w:pPr>
      <w:r>
        <w:rPr>
          <w:b/>
          <w:bCs/>
        </w:rPr>
        <w:t xml:space="preserve">Safeguarding </w:t>
      </w:r>
      <w:r w:rsidRPr="00220F5B">
        <w:rPr>
          <w:b/>
          <w:bCs/>
        </w:rPr>
        <w:t>Processes</w:t>
      </w:r>
      <w:r>
        <w:rPr>
          <w:b/>
          <w:bCs/>
        </w:rPr>
        <w:t>:</w:t>
      </w:r>
    </w:p>
    <w:p w14:paraId="51194B6B" w14:textId="0C72E1D4" w:rsidR="00220F5B" w:rsidRDefault="00220F5B" w:rsidP="00871AC6">
      <w:r>
        <w:t xml:space="preserve">Although the school holds ultimate safeguarding responsibility for the </w:t>
      </w:r>
      <w:r w:rsidR="00C8365A">
        <w:t>children,</w:t>
      </w:r>
      <w:r>
        <w:t xml:space="preserve"> they place at Strive Academy we subscribe to implementing KCSIE, all staff as part of CPD have safeguarding training (TES Develop) and a clear process of identifying and passing on any safeguarding concerns to the DSL are in place.</w:t>
      </w:r>
      <w:r w:rsidR="00C8365A">
        <w:t xml:space="preserve"> Any concerns will be passed to school through the named person </w:t>
      </w:r>
      <w:r w:rsidR="007E02FF">
        <w:t xml:space="preserve">on </w:t>
      </w:r>
      <w:r w:rsidR="00C8365A">
        <w:t xml:space="preserve">referral form.  Our DSL and DDSL hold appropriate qualification of training. </w:t>
      </w:r>
    </w:p>
    <w:p w14:paraId="5954080C" w14:textId="1ED7469B" w:rsidR="00C8365A" w:rsidRPr="00220F5B" w:rsidRDefault="00C8365A" w:rsidP="00871AC6">
      <w:r>
        <w:t xml:space="preserve">It is the </w:t>
      </w:r>
      <w:r w:rsidR="00347654">
        <w:t xml:space="preserve">referring </w:t>
      </w:r>
      <w:r>
        <w:t>school</w:t>
      </w:r>
      <w:r w:rsidR="00347654">
        <w:t>’</w:t>
      </w:r>
      <w:r>
        <w:t>s responsibility to act on any concerns passed to them by Strive Academy, the only exception being if</w:t>
      </w:r>
      <w:r w:rsidR="00347654">
        <w:t xml:space="preserve"> there is</w:t>
      </w:r>
      <w:r>
        <w:t xml:space="preserve"> imminent risk of harm to the child</w:t>
      </w:r>
      <w:r w:rsidR="00347654">
        <w:t>,</w:t>
      </w:r>
      <w:r>
        <w:t xml:space="preserve"> </w:t>
      </w:r>
      <w:r w:rsidR="00347654">
        <w:t>we</w:t>
      </w:r>
      <w:r>
        <w:t xml:space="preserve"> will</w:t>
      </w:r>
      <w:r w:rsidR="00347654">
        <w:t xml:space="preserve"> then</w:t>
      </w:r>
      <w:r>
        <w:t xml:space="preserve"> contact the police directly</w:t>
      </w:r>
      <w:r w:rsidR="007E02FF">
        <w:t xml:space="preserve"> and inform school immediately of all actions and responses</w:t>
      </w:r>
      <w:r>
        <w:t>.</w:t>
      </w:r>
    </w:p>
    <w:p w14:paraId="6E63A322" w14:textId="60E2D56B" w:rsidR="00871AC6" w:rsidRPr="007E02FF" w:rsidRDefault="00871AC6" w:rsidP="007E02FF">
      <w:pPr>
        <w:jc w:val="right"/>
        <w:rPr>
          <w:sz w:val="24"/>
          <w:szCs w:val="24"/>
        </w:rPr>
      </w:pPr>
      <w:r w:rsidRPr="007E02FF">
        <w:rPr>
          <w:sz w:val="24"/>
          <w:szCs w:val="24"/>
        </w:rPr>
        <w:t>Yours faithfully,</w:t>
      </w:r>
      <w:r w:rsidR="007E02FF" w:rsidRPr="007E02FF">
        <w:rPr>
          <w:sz w:val="24"/>
          <w:szCs w:val="24"/>
        </w:rPr>
        <w:t xml:space="preserve">      </w:t>
      </w:r>
    </w:p>
    <w:p w14:paraId="5595A0BD" w14:textId="1C5A4E3A" w:rsidR="007E02FF" w:rsidRDefault="007E02FF" w:rsidP="007E02FF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2160668" wp14:editId="694098C1">
            <wp:simplePos x="0" y="0"/>
            <wp:positionH relativeFrom="column">
              <wp:posOffset>5507355</wp:posOffset>
            </wp:positionH>
            <wp:positionV relativeFrom="paragraph">
              <wp:posOffset>20955</wp:posOffset>
            </wp:positionV>
            <wp:extent cx="608522" cy="357437"/>
            <wp:effectExtent l="0" t="0" r="1270" b="5080"/>
            <wp:wrapThrough wrapText="bothSides">
              <wp:wrapPolygon edited="0">
                <wp:start x="0" y="0"/>
                <wp:lineTo x="0" y="20754"/>
                <wp:lineTo x="20969" y="20754"/>
                <wp:lineTo x="20969" y="0"/>
                <wp:lineTo x="0" y="0"/>
              </wp:wrapPolygon>
            </wp:wrapThrough>
            <wp:docPr id="1215796871" name="Picture 2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796871" name="Picture 2" descr="A signature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22" cy="357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AFF397" w14:textId="1D2E82BD" w:rsidR="007E02FF" w:rsidRDefault="007E02FF" w:rsidP="007E02FF">
      <w:pPr>
        <w:jc w:val="right"/>
        <w:rPr>
          <w:sz w:val="24"/>
          <w:szCs w:val="24"/>
        </w:rPr>
      </w:pPr>
    </w:p>
    <w:p w14:paraId="6FCBD9A1" w14:textId="6844442E" w:rsidR="007E02FF" w:rsidRPr="007E02FF" w:rsidRDefault="007A484C" w:rsidP="007E02FF">
      <w:pPr>
        <w:jc w:val="right"/>
        <w:rPr>
          <w:sz w:val="24"/>
          <w:szCs w:val="24"/>
        </w:rPr>
      </w:pPr>
      <w:r w:rsidRPr="007E02FF">
        <w:rPr>
          <w:sz w:val="24"/>
          <w:szCs w:val="24"/>
        </w:rPr>
        <w:t>Paul Riley</w:t>
      </w:r>
    </w:p>
    <w:p w14:paraId="2CA38E47" w14:textId="77777777" w:rsidR="007A484C" w:rsidRPr="007E02FF" w:rsidRDefault="007A484C" w:rsidP="007E02FF">
      <w:pPr>
        <w:jc w:val="right"/>
        <w:rPr>
          <w:sz w:val="24"/>
          <w:szCs w:val="24"/>
        </w:rPr>
      </w:pPr>
      <w:r w:rsidRPr="007E02FF">
        <w:rPr>
          <w:sz w:val="24"/>
          <w:szCs w:val="24"/>
        </w:rPr>
        <w:t>Director</w:t>
      </w:r>
    </w:p>
    <w:p w14:paraId="0F028D76" w14:textId="77777777" w:rsidR="007A484C" w:rsidRPr="007E02FF" w:rsidRDefault="007A484C" w:rsidP="007E02FF">
      <w:pPr>
        <w:jc w:val="right"/>
        <w:rPr>
          <w:sz w:val="24"/>
          <w:szCs w:val="24"/>
        </w:rPr>
      </w:pPr>
      <w:r w:rsidRPr="007E02FF">
        <w:rPr>
          <w:sz w:val="24"/>
          <w:szCs w:val="24"/>
        </w:rPr>
        <w:t>Strive Academy Ltd</w:t>
      </w:r>
    </w:p>
    <w:sectPr w:rsidR="007A484C" w:rsidRPr="007E02FF" w:rsidSect="00CB7F85">
      <w:headerReference w:type="default" r:id="rId12"/>
      <w:footerReference w:type="default" r:id="rId13"/>
      <w:pgSz w:w="11906" w:h="16838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EF2E" w14:textId="77777777" w:rsidR="007E02FF" w:rsidRDefault="007E02FF" w:rsidP="007E02FF">
      <w:r>
        <w:separator/>
      </w:r>
    </w:p>
  </w:endnote>
  <w:endnote w:type="continuationSeparator" w:id="0">
    <w:p w14:paraId="2C7302B1" w14:textId="77777777" w:rsidR="007E02FF" w:rsidRDefault="007E02FF" w:rsidP="007E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D92C" w14:textId="248AD478" w:rsidR="007E02FF" w:rsidRPr="007E02FF" w:rsidRDefault="007E02FF" w:rsidP="007E02FF">
    <w:pPr>
      <w:pStyle w:val="Footer"/>
      <w:jc w:val="center"/>
      <w:rPr>
        <w:sz w:val="12"/>
        <w:szCs w:val="12"/>
      </w:rPr>
    </w:pPr>
    <w:r w:rsidRPr="007E02FF">
      <w:rPr>
        <w:sz w:val="12"/>
        <w:szCs w:val="12"/>
      </w:rPr>
      <w:t xml:space="preserve">Strive Academy Ltd, Byrom Mill, </w:t>
    </w:r>
    <w:proofErr w:type="spellStart"/>
    <w:r w:rsidRPr="007E02FF">
      <w:rPr>
        <w:sz w:val="12"/>
        <w:szCs w:val="12"/>
      </w:rPr>
      <w:t>Knowl</w:t>
    </w:r>
    <w:proofErr w:type="spellEnd"/>
    <w:r w:rsidRPr="007E02FF">
      <w:rPr>
        <w:sz w:val="12"/>
        <w:szCs w:val="12"/>
      </w:rPr>
      <w:t xml:space="preserve"> Street, Stalybridge, SK15 </w:t>
    </w:r>
    <w:proofErr w:type="gramStart"/>
    <w:r w:rsidRPr="007E02FF">
      <w:rPr>
        <w:sz w:val="12"/>
        <w:szCs w:val="12"/>
      </w:rPr>
      <w:t>3AW</w:t>
    </w:r>
    <w:proofErr w:type="gramEnd"/>
  </w:p>
  <w:p w14:paraId="5F7CC228" w14:textId="0A8AA9A3" w:rsidR="007E02FF" w:rsidRPr="007E02FF" w:rsidRDefault="007E02FF" w:rsidP="007E02FF">
    <w:pPr>
      <w:pStyle w:val="Footer"/>
      <w:jc w:val="center"/>
      <w:rPr>
        <w:sz w:val="12"/>
        <w:szCs w:val="12"/>
      </w:rPr>
    </w:pPr>
    <w:r w:rsidRPr="007E02FF">
      <w:rPr>
        <w:sz w:val="12"/>
        <w:szCs w:val="12"/>
      </w:rPr>
      <w:t>Tel: 0161 536 6135</w:t>
    </w:r>
  </w:p>
  <w:p w14:paraId="35109F9B" w14:textId="4803E263" w:rsidR="007E02FF" w:rsidRPr="007E02FF" w:rsidRDefault="007E02FF" w:rsidP="007E02FF">
    <w:pPr>
      <w:pStyle w:val="Footer"/>
      <w:jc w:val="center"/>
      <w:rPr>
        <w:sz w:val="12"/>
        <w:szCs w:val="12"/>
      </w:rPr>
    </w:pPr>
    <w:r w:rsidRPr="007E02FF">
      <w:rPr>
        <w:sz w:val="12"/>
        <w:szCs w:val="12"/>
      </w:rPr>
      <w:t xml:space="preserve">Email: </w:t>
    </w:r>
    <w:hyperlink r:id="rId1" w:history="1">
      <w:r w:rsidRPr="007E02FF">
        <w:rPr>
          <w:rStyle w:val="Hyperlink"/>
          <w:sz w:val="12"/>
          <w:szCs w:val="12"/>
        </w:rPr>
        <w:t>paul.riley@striveacademy.org.uk</w:t>
      </w:r>
    </w:hyperlink>
  </w:p>
  <w:p w14:paraId="5C4D3F7A" w14:textId="5516BC6F" w:rsidR="007E02FF" w:rsidRPr="007E02FF" w:rsidRDefault="007E02FF" w:rsidP="007E02FF">
    <w:pPr>
      <w:pStyle w:val="Footer"/>
      <w:jc w:val="center"/>
      <w:rPr>
        <w:sz w:val="12"/>
        <w:szCs w:val="12"/>
      </w:rPr>
    </w:pPr>
    <w:r w:rsidRPr="007E02FF">
      <w:rPr>
        <w:sz w:val="12"/>
        <w:szCs w:val="12"/>
      </w:rPr>
      <w:t>Web: www.striveacademy.org.uk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2BD2" w14:textId="77777777" w:rsidR="007E02FF" w:rsidRDefault="007E02FF" w:rsidP="007E02FF">
      <w:r>
        <w:separator/>
      </w:r>
    </w:p>
  </w:footnote>
  <w:footnote w:type="continuationSeparator" w:id="0">
    <w:p w14:paraId="186F9725" w14:textId="77777777" w:rsidR="007E02FF" w:rsidRDefault="007E02FF" w:rsidP="007E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9218" w14:textId="03107AFE" w:rsidR="007E02FF" w:rsidRDefault="007E02F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4B07D0" wp14:editId="5EA10500">
          <wp:simplePos x="0" y="0"/>
          <wp:positionH relativeFrom="column">
            <wp:posOffset>1836420</wp:posOffset>
          </wp:positionH>
          <wp:positionV relativeFrom="paragraph">
            <wp:posOffset>-221615</wp:posOffset>
          </wp:positionV>
          <wp:extent cx="2113280" cy="844550"/>
          <wp:effectExtent l="0" t="0" r="1270" b="0"/>
          <wp:wrapThrough wrapText="bothSides">
            <wp:wrapPolygon edited="0">
              <wp:start x="0" y="0"/>
              <wp:lineTo x="0" y="20950"/>
              <wp:lineTo x="21418" y="20950"/>
              <wp:lineTo x="21418" y="0"/>
              <wp:lineTo x="0" y="0"/>
            </wp:wrapPolygon>
          </wp:wrapThrough>
          <wp:docPr id="1509307923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307923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280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142EF"/>
    <w:multiLevelType w:val="hybridMultilevel"/>
    <w:tmpl w:val="0D5CD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17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AC6"/>
    <w:rsid w:val="00014B10"/>
    <w:rsid w:val="00162D24"/>
    <w:rsid w:val="00220F5B"/>
    <w:rsid w:val="00347654"/>
    <w:rsid w:val="003B3425"/>
    <w:rsid w:val="004D2C2D"/>
    <w:rsid w:val="004E457B"/>
    <w:rsid w:val="00504233"/>
    <w:rsid w:val="005411E9"/>
    <w:rsid w:val="00614457"/>
    <w:rsid w:val="007A484C"/>
    <w:rsid w:val="007E02FF"/>
    <w:rsid w:val="00815228"/>
    <w:rsid w:val="0087098D"/>
    <w:rsid w:val="00871AC6"/>
    <w:rsid w:val="00875CC8"/>
    <w:rsid w:val="008A7C73"/>
    <w:rsid w:val="008C7ACC"/>
    <w:rsid w:val="00AF2B9F"/>
    <w:rsid w:val="00B10909"/>
    <w:rsid w:val="00BA04DC"/>
    <w:rsid w:val="00C8365A"/>
    <w:rsid w:val="00CB7361"/>
    <w:rsid w:val="00CB7F85"/>
    <w:rsid w:val="00D36107"/>
    <w:rsid w:val="00DA7D75"/>
    <w:rsid w:val="00EB239B"/>
    <w:rsid w:val="00F9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8815"/>
  <w15:chartTrackingRefBased/>
  <w15:docId w15:val="{A51021F4-5AA4-438B-A57C-54332F07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AC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AC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71AC6"/>
    <w:pPr>
      <w:spacing w:line="312" w:lineRule="auto"/>
      <w:ind w:left="720"/>
      <w:contextualSpacing/>
    </w:pPr>
    <w:rPr>
      <w:rFonts w:ascii="Trebuchet MS" w:hAnsi="Trebuchet MS"/>
    </w:rPr>
  </w:style>
  <w:style w:type="character" w:styleId="HTMLCite">
    <w:name w:val="HTML Cite"/>
    <w:basedOn w:val="DefaultParagraphFont"/>
    <w:uiPriority w:val="99"/>
    <w:semiHidden/>
    <w:unhideWhenUsed/>
    <w:rsid w:val="00871AC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2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C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76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02F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2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2F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02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2F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document/d/1abdSSTp4LAw0Lal2MKdnHU2c3Kfm_9yI/edit?usp=sharing&amp;ouid=107869538137689267654&amp;rtpof=true&amp;sd=tru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ul.riley@striveacademy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4a31a-6c26-40cf-96de-0c2411b8dc10">
      <Terms xmlns="http://schemas.microsoft.com/office/infopath/2007/PartnerControls"/>
    </lcf76f155ced4ddcb4097134ff3c332f>
    <TaxCatchAll xmlns="8d87d020-c717-426e-b85b-74f61280bb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D16CF0F746540B2659479D41E1CFC" ma:contentTypeVersion="14" ma:contentTypeDescription="Create a new document." ma:contentTypeScope="" ma:versionID="4131fcb2d74b6b3aa8c19ac6e6f52c5d">
  <xsd:schema xmlns:xsd="http://www.w3.org/2001/XMLSchema" xmlns:xs="http://www.w3.org/2001/XMLSchema" xmlns:p="http://schemas.microsoft.com/office/2006/metadata/properties" xmlns:ns2="8d87d020-c717-426e-b85b-74f61280bbfe" xmlns:ns3="c814a31a-6c26-40cf-96de-0c2411b8dc10" targetNamespace="http://schemas.microsoft.com/office/2006/metadata/properties" ma:root="true" ma:fieldsID="11a6a2c03a43e2d2438cd55a91d38a7d" ns2:_="" ns3:_="">
    <xsd:import namespace="8d87d020-c717-426e-b85b-74f61280bbfe"/>
    <xsd:import namespace="c814a31a-6c26-40cf-96de-0c2411b8dc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7d020-c717-426e-b85b-74f61280b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d618df6-19a3-41b1-9750-1d9f0b987176}" ma:internalName="TaxCatchAll" ma:showField="CatchAllData" ma:web="8d87d020-c717-426e-b85b-74f61280b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4a31a-6c26-40cf-96de-0c2411b8d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c87b6de-e4a8-47c4-9fb7-df2df0098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89B85-E712-4D1B-ADD4-2A14913F8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EE26E-E0B2-4EB8-B438-616D940EDD59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e9ac572-2fa8-4f85-ae0b-15846cfaa855"/>
    <ds:schemaRef ds:uri="http://schemas.microsoft.com/office/infopath/2007/PartnerControls"/>
    <ds:schemaRef ds:uri="4c866eb5-b3e2-40e0-b009-76fe9cda3f3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384D208-0CF6-4D6D-8BEC-D8ACF62018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Orumbie, Natasha</dc:creator>
  <cp:keywords/>
  <dc:description/>
  <cp:lastModifiedBy>Alec Dean</cp:lastModifiedBy>
  <cp:revision>2</cp:revision>
  <cp:lastPrinted>2024-03-04T10:41:00Z</cp:lastPrinted>
  <dcterms:created xsi:type="dcterms:W3CDTF">2024-03-04T10:51:00Z</dcterms:created>
  <dcterms:modified xsi:type="dcterms:W3CDTF">2024-03-04T10:51:00Z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0x01010066BD16CF0F746540B2659479D41E1CFC</vt:lpwstr>
  </property>
</Properties>
</file>